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528B2">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第二轮中央生态环境保护督察</w:t>
      </w:r>
      <w:r>
        <w:rPr>
          <w:rFonts w:hint="eastAsia" w:ascii="方正小标宋简体" w:eastAsia="方正小标宋简体"/>
          <w:sz w:val="44"/>
          <w:szCs w:val="44"/>
        </w:rPr>
        <w:t>反馈</w:t>
      </w:r>
      <w:r>
        <w:rPr>
          <w:rFonts w:hint="eastAsia" w:ascii="方正小标宋简体" w:eastAsia="方正小标宋简体"/>
          <w:sz w:val="44"/>
          <w:szCs w:val="44"/>
          <w:lang w:val="en-US" w:eastAsia="zh-CN"/>
        </w:rPr>
        <w:t>问题</w:t>
      </w:r>
      <w:r>
        <w:rPr>
          <w:rFonts w:hint="eastAsia" w:ascii="方正小标宋简体" w:eastAsia="方正小标宋简体"/>
          <w:sz w:val="44"/>
          <w:szCs w:val="44"/>
        </w:rPr>
        <w:t>整改任务（</w:t>
      </w:r>
      <w:r>
        <w:rPr>
          <w:rFonts w:hint="eastAsia" w:ascii="方正小标宋简体" w:eastAsia="方正小标宋简体"/>
          <w:sz w:val="44"/>
          <w:szCs w:val="44"/>
          <w:lang w:eastAsia="zh-CN"/>
        </w:rPr>
        <w:t>序号</w:t>
      </w:r>
      <w:r>
        <w:rPr>
          <w:rFonts w:hint="eastAsia" w:ascii="方正小标宋简体" w:eastAsia="方正小标宋简体"/>
          <w:sz w:val="44"/>
          <w:szCs w:val="44"/>
          <w:lang w:val="en-US" w:eastAsia="zh-CN"/>
        </w:rPr>
        <w:t>十六</w:t>
      </w:r>
      <w:r>
        <w:rPr>
          <w:rFonts w:hint="eastAsia" w:ascii="方正小标宋简体" w:eastAsia="方正小标宋简体"/>
          <w:sz w:val="44"/>
          <w:szCs w:val="44"/>
        </w:rPr>
        <w:t>）销号确认表</w:t>
      </w:r>
    </w:p>
    <w:p w14:paraId="1F3F28B6">
      <w:pPr>
        <w:keepNext w:val="0"/>
        <w:keepLines w:val="0"/>
        <w:pageBreakBefore w:val="0"/>
        <w:widowControl/>
        <w:kinsoku/>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填报单位（盖章）：             时间：</w:t>
      </w:r>
      <w:r>
        <w:rPr>
          <w:rFonts w:hint="eastAsia" w:ascii="Times New Roman" w:hAnsi="Times New Roman" w:eastAsia="楷体_GB2312" w:cs="Times New Roman"/>
          <w:sz w:val="32"/>
          <w:szCs w:val="32"/>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350"/>
        <w:gridCol w:w="4995"/>
      </w:tblGrid>
      <w:tr w14:paraId="3E71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716" w:type="dxa"/>
            <w:noWrap w:val="0"/>
            <w:vAlign w:val="center"/>
          </w:tcPr>
          <w:p w14:paraId="190C7F4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楷体" w:hAnsi="楷体" w:eastAsia="楷体" w:cs="楷体"/>
                <w:kern w:val="0"/>
                <w:sz w:val="32"/>
                <w:szCs w:val="32"/>
              </w:rPr>
            </w:pPr>
            <w:r>
              <w:rPr>
                <w:rFonts w:hint="eastAsia" w:ascii="楷体" w:hAnsi="楷体" w:eastAsia="楷体" w:cs="楷体"/>
                <w:kern w:val="0"/>
                <w:sz w:val="32"/>
                <w:szCs w:val="32"/>
              </w:rPr>
              <w:t>整改任务</w:t>
            </w:r>
          </w:p>
        </w:tc>
        <w:tc>
          <w:tcPr>
            <w:tcW w:w="7345" w:type="dxa"/>
            <w:gridSpan w:val="2"/>
            <w:noWrap w:val="0"/>
            <w:vAlign w:val="center"/>
          </w:tcPr>
          <w:p w14:paraId="667A09F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全省 83 个省级以上工业园区中，有48个依托城 镇污水处理厂处理工业废水。</w:t>
            </w:r>
            <w:r>
              <w:rPr>
                <w:rFonts w:hint="eastAsia" w:ascii="仿宋_GB2312" w:hAnsi="仿宋_GB2312" w:eastAsia="仿宋_GB2312" w:cs="仿宋_GB2312"/>
                <w:kern w:val="0"/>
                <w:sz w:val="28"/>
                <w:szCs w:val="28"/>
              </w:rPr>
              <w:t>督察发现，部分园区工业企业 环境监管不到位，排放高浓度废水严重影响城镇污水处理厂正常运行。吉林市国家级高新技术产业开发区和吉林船营经 济开发区等3个省级开发区的近万吨工业污水，依托吉林市七家子污水处理厂进行处理。受高浓度工业废水影响，该厂2021 年上半年进水 COD 平均浓度为530毫克/升，日均峰值达到1000毫克/升以上，远超设计进水COD浓度350毫克/升以下的标准。对该厂收水管网部分点位抽测发现， COD浓度最高达6410毫克/升。因进水浓度严重超标</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该厂不得不减少处理水量以保证出水达标，大量高浓度污水未 经处理经小沙河汇入松花江。</w:t>
            </w:r>
          </w:p>
        </w:tc>
      </w:tr>
      <w:tr w14:paraId="471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716" w:type="dxa"/>
            <w:noWrap w:val="0"/>
            <w:vAlign w:val="center"/>
          </w:tcPr>
          <w:p w14:paraId="060659A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楷体" w:hAnsi="楷体" w:eastAsia="楷体" w:cs="楷体"/>
                <w:kern w:val="0"/>
                <w:sz w:val="32"/>
                <w:szCs w:val="32"/>
              </w:rPr>
            </w:pPr>
            <w:r>
              <w:rPr>
                <w:rFonts w:hint="eastAsia" w:ascii="楷体" w:hAnsi="楷体" w:eastAsia="楷体" w:cs="楷体"/>
                <w:kern w:val="0"/>
                <w:sz w:val="32"/>
                <w:szCs w:val="32"/>
              </w:rPr>
              <w:t>整改目标</w:t>
            </w:r>
          </w:p>
        </w:tc>
        <w:tc>
          <w:tcPr>
            <w:tcW w:w="7345" w:type="dxa"/>
            <w:gridSpan w:val="2"/>
            <w:noWrap w:val="0"/>
            <w:vAlign w:val="center"/>
          </w:tcPr>
          <w:p w14:paraId="18505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2022年8月底前，完成全市省级以上工业园区污水排入市政管网企业排查和评估，2025年12月底前完成七家子污水处理厂5万吨/日扩建工程及新建 10万吨/日污水处理厂建设</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完成进水管网雨污分流，解决雨污合流问题。</w:t>
            </w:r>
          </w:p>
        </w:tc>
      </w:tr>
      <w:tr w14:paraId="3D0C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716" w:type="dxa"/>
            <w:noWrap w:val="0"/>
            <w:vAlign w:val="center"/>
          </w:tcPr>
          <w:p w14:paraId="2EB2492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楷体" w:hAnsi="楷体" w:eastAsia="楷体" w:cs="楷体"/>
                <w:kern w:val="0"/>
                <w:sz w:val="32"/>
                <w:szCs w:val="32"/>
              </w:rPr>
            </w:pPr>
            <w:r>
              <w:rPr>
                <w:rFonts w:hint="eastAsia" w:ascii="楷体" w:hAnsi="楷体" w:eastAsia="楷体" w:cs="楷体"/>
                <w:kern w:val="0"/>
                <w:sz w:val="32"/>
                <w:szCs w:val="32"/>
              </w:rPr>
              <w:t>整改措施</w:t>
            </w:r>
          </w:p>
        </w:tc>
        <w:tc>
          <w:tcPr>
            <w:tcW w:w="2350" w:type="dxa"/>
            <w:noWrap w:val="0"/>
            <w:vAlign w:val="center"/>
          </w:tcPr>
          <w:p w14:paraId="2496B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省措施：（一）吉林市立即组织人员，加强对进入吉林市七家子污水处理厂的吉林国家高新技术产业开发区、吉林船营经济开发区、吉林丰满经济开发区、吉林哈达湾经济开发区等园区企业的环境监管，保证工业废水达标排放，2022年8月底前，解决园区企业点源超标问题。实时监测七家子污水处理厂进水水质情况，一旦发现水质异常，立即开展现场检查、监测及溯源工作。</w:t>
            </w:r>
          </w:p>
          <w:p w14:paraId="3677B6DE">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（二）2022年6月底前，吉林市完成七家子污水处理厂进水管网情况探查。逐年制定年度管网改造计划，并按时间节点持续推进，2025年12月底前，完成管网雨污分流改造工作。</w:t>
            </w:r>
          </w:p>
          <w:p w14:paraId="2BB57C82">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8"/>
                <w:szCs w:val="28"/>
                <w:lang w:val="en-US" w:eastAsia="zh-CN" w:bidi="ar"/>
              </w:rPr>
              <w:t>（三）2022年6月底前，吉林市完成七家子污水处理厂扩建污水处理设施项目立项和前期工作，2022年12月底前开工建设，逐年制定工程建设年度计划，严格按计划组织实施，2025年12月底前完成验收并实现达标排放。</w:t>
            </w:r>
          </w:p>
        </w:tc>
        <w:tc>
          <w:tcPr>
            <w:tcW w:w="4995" w:type="dxa"/>
            <w:noWrap w:val="0"/>
            <w:vAlign w:val="center"/>
          </w:tcPr>
          <w:p w14:paraId="3DC0B3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市措施：（一）2022年6月底前，市生态环境局组织对全市开发区重点污水排放企业开展专项执法检查，2022年12月底前，完成园区企业违法排污问题查处。进一步加强监管，充分利用在线数据监测平台等手段，强化执法监察，确保园区企业排水达到入管网标准。</w:t>
            </w:r>
          </w:p>
          <w:p w14:paraId="277973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（二）2022 年6月底前，市住建局督促各县（市）区对工业园区中污水接入市政管网的工业企业排水许可证办理情况 进行排查。2022年12月底前，对符合污水接入市政管网要求的企业办理排水许可证，对不符合要求的企业要求限期退出或建设污水处理设施。</w:t>
            </w:r>
          </w:p>
          <w:p w14:paraId="44CF7C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三）市合作交流办配合省商务厅按照全省开发区综合考核评价指标体系的要求做好相关考核工作，督促全市开发区落实《吉林省开发区发展“十四五”规划》《吉林省人民政府关于加快推动全省国家级开发区高质量发展的实施意见》中对入园企业强化环境管理相关要求。</w:t>
            </w:r>
          </w:p>
          <w:p w14:paraId="7736E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四）市生态环境局立即组织人员，加强对进入吉林市七家子污水处理厂的吉林国家高新技术产业开发区、吉林船营经济开发区、吉林丰满经济开发区、吉林哈达湾经济开发区等园区企业的环境监管，保证工业废水达标排放，2022年8月底前，解决园区企业点源超标问题。实时监测七家子污水处理厂进水水质情况，一旦发现水质异常，立即开展现 场检查、监测及溯源工作。</w:t>
            </w:r>
          </w:p>
          <w:p w14:paraId="0814CC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（五）2022 年6月底前，市住建局完成七家子污水处理厂进水管网情况探查。逐年制定年度管网改造计划，并按时间节点持续推进，2025年12月底前，完成管网雨污分流改造工作。</w:t>
            </w:r>
          </w:p>
          <w:p w14:paraId="5498A7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0"/>
                <w:szCs w:val="28"/>
              </w:rPr>
            </w:pPr>
            <w:r>
              <w:rPr>
                <w:rFonts w:hint="eastAsia" w:ascii="仿宋_GB2312" w:hAnsi="仿宋_GB2312" w:eastAsia="仿宋_GB2312" w:cs="仿宋_GB2312"/>
                <w:color w:val="000000"/>
                <w:kern w:val="0"/>
                <w:sz w:val="28"/>
                <w:szCs w:val="28"/>
                <w:lang w:val="en-US" w:eastAsia="zh-CN" w:bidi="ar"/>
              </w:rPr>
              <w:t>（六）2022年6月底前，市住建局完成七家子污水处理厂扩建污水处理设施项目立项和前期工作，2022年12月底前开工建设；2023年6月底前，完成新建污水处理厂扩建污水处理设施项目立项和前期工作，2023年12月底前开工建设。逐年制定工程建设年度计划，严格按计划组织实施，2025年12月底前完成扩建、新建污水处理项目验收并实现达标排放。</w:t>
            </w:r>
          </w:p>
        </w:tc>
      </w:tr>
      <w:tr w14:paraId="7DE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0" w:hRule="atLeast"/>
          <w:jc w:val="center"/>
        </w:trPr>
        <w:tc>
          <w:tcPr>
            <w:tcW w:w="1716" w:type="dxa"/>
            <w:noWrap w:val="0"/>
            <w:vAlign w:val="center"/>
          </w:tcPr>
          <w:p w14:paraId="66CA830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kern w:val="0"/>
                <w:sz w:val="32"/>
                <w:szCs w:val="32"/>
              </w:rPr>
            </w:pPr>
            <w:r>
              <w:rPr>
                <w:rFonts w:hint="eastAsia" w:ascii="楷体" w:hAnsi="楷体" w:eastAsia="楷体" w:cs="楷体"/>
                <w:kern w:val="0"/>
                <w:sz w:val="32"/>
                <w:szCs w:val="32"/>
              </w:rPr>
              <w:t>整改完成情况</w:t>
            </w:r>
          </w:p>
        </w:tc>
        <w:tc>
          <w:tcPr>
            <w:tcW w:w="7345" w:type="dxa"/>
            <w:gridSpan w:val="2"/>
            <w:noWrap w:val="0"/>
            <w:vAlign w:val="center"/>
          </w:tcPr>
          <w:p w14:paraId="3EF311BC">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市生态环境局按照整改要求，印发《吉林市省级以上工业园区重点污水排放企业专项执法检查方案》（吉市环发〔2022〕47号），对我市11个省级及以上工业园区内58家重点涉水企业开展排查，检查过程中发现，吉林得利斯食品有限公司排污许可证超期未及时延续，执法人员立即下达责令改正违法行为决定书，企业按要求及时改正了违法行为，进行排污许可证延续，蛟河市分局按照“四个清单”内容作出不予行政处罚的处理。</w:t>
            </w:r>
          </w:p>
          <w:p w14:paraId="580E137B">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（二）市住建局依据省住建厅《关于开展工业废水纳入 城镇污水处理设施排查与评估工作的通知》（吉建联发〔2022〕8 号）要求，由市住建局牵头聘请第三方检测机构，对吉林市工业企业废水纳入城镇污水处理设施情况进行排查已形成排查评估报告上报至省住建厅，截至2022年12月，113家工业聚集区工业企业纳入污水厂处理，经评估113家均可被接纳，其中，91家已核发排水许可证，剩余22家因长期停产、搬离园区、未接入市政管网无办理排水许可证。</w:t>
            </w:r>
          </w:p>
          <w:p w14:paraId="4CF5F675">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市合作交流办全力配合全省开发区综合发展水平考核评价工作，组织全市开发区完成考评与营商环境材料（共28册）的报送，并审核涉及环保的相关考核指标。制定并印发《吉林市人民政府合作交流办公室关于落实全市开发区强化入园企业环境管理工作的通知》，推动全市开发区严格落实《吉林省人民政府关于加快推动全省国家级开发区高质量发展的实施意见》中关于入园企业环境管理的相关要求。结合全市开发区领域突出问题专项整治工作，推动市政府办公室印发《吉林市开发区领域突出问题专项整治工作方案》，在第三部分“整治重点内容”中，围绕开发区高质量发展，明确提出“是否实施严格环境准入门槛，刚性执行投资强度、土地利用率、建筑容积率、节能减排降碳等约束性指标”。</w:t>
            </w:r>
          </w:p>
          <w:p w14:paraId="389D0747">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highlight w:val="none"/>
                <w:lang w:val="en-US" w:eastAsia="zh-CN"/>
              </w:rPr>
              <w:t>（四）市生态环境局印发《吉林市生态环境局关于开展园区工业企业专项排查行动的通知》（吉市环发〔2022〕15号），开展专项行动，要求执法人员持续加大环境监管力度，每月对所涉四个开发区内22家企业进行现场检查，重点检查企业环评批复及排污许可执行情况、水污染防治设施运行情况、预处理情况、是否存在超标超总量排放等，充分运用在线监测平台，强化执法监管，确保污水达标排放。同时要求吉林市七家子污水处理厂每日均对进水水质进行数据监测，确保污水经处理后稳定达标排放。专项行动期间，企业监测数据达标，暂未发现超标排放等环境违法问题。</w:t>
            </w:r>
            <w:r>
              <w:rPr>
                <w:rFonts w:hint="eastAsia" w:ascii="仿宋_GB2312" w:hAnsi="仿宋_GB2312" w:eastAsia="仿宋_GB2312" w:cs="仿宋_GB2312"/>
                <w:sz w:val="28"/>
                <w:szCs w:val="28"/>
                <w:lang w:val="en-US" w:eastAsia="zh-CN"/>
              </w:rPr>
              <w:t xml:space="preserve"> </w:t>
            </w:r>
          </w:p>
          <w:p w14:paraId="6679F1FF">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（五）2023 年完成七家子污水处理厂污水管网探查。已制定年度“十四五”排水管网建设计划。“十四五”期间，吉林市城区累计完成污水管网建设改造 358.3 公里（计划 279.5 公里），其中新建 63.2 公里、雨污合流改造 49.3 公里、老旧管网改造 245.8 公里，超额完成建设任务，雨污合流改造任务已全部完成，管网功能显著提升。 </w:t>
            </w:r>
          </w:p>
          <w:p w14:paraId="66DB02CD">
            <w:pPr>
              <w:pStyle w:val="2"/>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吉林市污水处理厂三期于2022年9月30日开工建设，2023年10月30日建成试运行，新增污水处理能力5万立方米/天。吉林市江北污水处理厂于2023年12月11日开工建设，2025年10月31日建成试运行。目前小沙河溢流问题已得到彻底解决。</w:t>
            </w:r>
          </w:p>
          <w:p w14:paraId="18F7C798">
            <w:pPr>
              <w:pStyle w:val="2"/>
              <w:keepNext w:val="0"/>
              <w:keepLines w:val="0"/>
              <w:pageBreakBefore w:val="0"/>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此项任务已完成整改。</w:t>
            </w:r>
          </w:p>
        </w:tc>
      </w:tr>
    </w:tbl>
    <w:p w14:paraId="65A36BC4">
      <w:pPr>
        <w:rPr>
          <w:rFonts w:hint="eastAsia" w:eastAsia="宋体"/>
          <w:lang w:eastAsia="zh-CN"/>
        </w:rPr>
      </w:pPr>
    </w:p>
    <w:p w14:paraId="7CEB10C7">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F2B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0B69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500B69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5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2025-12-30T02:36:33Z</dcterms:created>
  <dc:creator>Administrator</dc:creator>
  <cp:lastModifiedBy>璐</cp:lastModifiedBy>
  <dcterms:modified xsi:type="dcterms:W3CDTF">2025-12-30T02:36:35Z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eyJoZGlkIjoiYTkxY2U2NTU3N2FjZmJmMTE1ZDM2YmMwNjk2N2ExNDQiLCJ1c2VySWQiOiI1NjY1NjY3NzEifQ==</vt:lpwstr>
  </property>
  <property fmtid="{D5CDD505-2E9C-101B-9397-08002B2CF9AE}" pid="4" name="ICV">
    <vt:lpwstr>E5BA7E21A70C40CA89924C919F4DCC0B_12</vt:lpwstr>
  </property>
</Properties>
</file>