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CFE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第二轮中央生态环境保护督察</w:t>
      </w:r>
      <w:r>
        <w:rPr>
          <w:rFonts w:hint="eastAsia" w:ascii="方正小标宋简体" w:eastAsia="方正小标宋简体"/>
          <w:sz w:val="44"/>
          <w:szCs w:val="44"/>
        </w:rPr>
        <w:t>反馈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问题</w:t>
      </w:r>
      <w:r>
        <w:rPr>
          <w:rFonts w:hint="eastAsia" w:ascii="方正小标宋简体" w:eastAsia="方正小标宋简体"/>
          <w:sz w:val="44"/>
          <w:szCs w:val="44"/>
        </w:rPr>
        <w:t>整改任务（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序号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十三</w:t>
      </w:r>
      <w:r>
        <w:rPr>
          <w:rFonts w:hint="eastAsia" w:ascii="方正小标宋简体" w:eastAsia="方正小标宋简体"/>
          <w:sz w:val="44"/>
          <w:szCs w:val="44"/>
        </w:rPr>
        <w:t>）销号确认表</w:t>
      </w:r>
    </w:p>
    <w:p w14:paraId="363589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填报单位（盖章）：             时间：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263"/>
        <w:gridCol w:w="3629"/>
      </w:tblGrid>
      <w:tr w14:paraId="6F79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169" w:type="dxa"/>
            <w:noWrap w:val="0"/>
            <w:vAlign w:val="center"/>
          </w:tcPr>
          <w:p w14:paraId="6A9E2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整改任务</w:t>
            </w:r>
          </w:p>
        </w:tc>
        <w:tc>
          <w:tcPr>
            <w:tcW w:w="6892" w:type="dxa"/>
            <w:gridSpan w:val="2"/>
            <w:noWrap w:val="0"/>
            <w:vAlign w:val="center"/>
          </w:tcPr>
          <w:p w14:paraId="764C3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管网建设改造严重滞后。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《“十三五”全国城镇污水处理及再生利用设施建设规划》，全省应完成新建污水管网2406公里、合流制管网改造1024公里，实际只完成1359公里、733公里，完成率为56.5%、71.6%。督察发现，全省9个市州中，7个未完成新建管网任务，其中吉林、辽源、白山三市仅完成10%左右。</w:t>
            </w:r>
          </w:p>
        </w:tc>
      </w:tr>
      <w:tr w14:paraId="01AA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2169" w:type="dxa"/>
            <w:noWrap w:val="0"/>
            <w:vAlign w:val="center"/>
          </w:tcPr>
          <w:p w14:paraId="1A87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整改目标</w:t>
            </w:r>
          </w:p>
        </w:tc>
        <w:tc>
          <w:tcPr>
            <w:tcW w:w="6892" w:type="dxa"/>
            <w:gridSpan w:val="2"/>
            <w:noWrap w:val="0"/>
            <w:vAlign w:val="center"/>
          </w:tcPr>
          <w:p w14:paraId="5A8E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建成区污水管网全覆盖，建成区范围内市政合流管线雨污分流，新建道路排水管网配套齐全。</w:t>
            </w:r>
          </w:p>
        </w:tc>
      </w:tr>
      <w:tr w14:paraId="239E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69" w:type="dxa"/>
            <w:noWrap w:val="0"/>
            <w:vAlign w:val="center"/>
          </w:tcPr>
          <w:p w14:paraId="38840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整改措施</w:t>
            </w:r>
          </w:p>
        </w:tc>
        <w:tc>
          <w:tcPr>
            <w:tcW w:w="3263" w:type="dxa"/>
            <w:noWrap w:val="0"/>
            <w:vAlign w:val="center"/>
          </w:tcPr>
          <w:p w14:paraId="1728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省措施：（一）2022年8月底前，省住建厅组织各地完成污水管网建设滞后研判报告，结合各地实际情况制定全省“十四五”管网建设计划。组织召开全省城市污水处理建设工作会议，明确年度任务指标，推进工作落实。</w:t>
            </w:r>
          </w:p>
          <w:p w14:paraId="7A728A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二）2022年6月底前，吉林市完成建成区城镇排水管网摸底调查，根据城市发展实际情况，科学编制“十四五”排水专项规划，制定实施年度排水管网建设计划。2025年12月底前，完成建成区范围内市政合流管线雨污分流。</w:t>
            </w:r>
          </w:p>
        </w:tc>
        <w:tc>
          <w:tcPr>
            <w:tcW w:w="3629" w:type="dxa"/>
            <w:noWrap w:val="0"/>
            <w:vAlign w:val="center"/>
          </w:tcPr>
          <w:p w14:paraId="3410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市措施：（一）2022年6月底前，市住建局督促各县（市、区）、开发区对建成区内城镇排水管网进行调查摸底，掌握城镇排水管网底数。</w:t>
            </w:r>
          </w:p>
          <w:p w14:paraId="38B1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（二）2022年8月底前，市住建局完成“十三五”排水规划完成情况评估，结合实际科学编制“十四五”排水建设计划，并积极推进排水管网建设改造工作。</w:t>
            </w:r>
          </w:p>
          <w:p w14:paraId="672EE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（三）结合城建工作实际，市住建局制定年度排水管网建设计划并积极推进落实，逐年推进城镇排水管网建设。</w:t>
            </w:r>
          </w:p>
          <w:p w14:paraId="0795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（四）2025年12月底前，市住建局完成建成区范围内市政合流管线雨污分流。</w:t>
            </w:r>
          </w:p>
        </w:tc>
      </w:tr>
      <w:tr w14:paraId="46D7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  <w:jc w:val="center"/>
        </w:trPr>
        <w:tc>
          <w:tcPr>
            <w:tcW w:w="2169" w:type="dxa"/>
            <w:noWrap w:val="0"/>
            <w:vAlign w:val="center"/>
          </w:tcPr>
          <w:p w14:paraId="58F7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32"/>
                <w:szCs w:val="32"/>
              </w:rPr>
              <w:t>整改完成情况</w:t>
            </w:r>
          </w:p>
        </w:tc>
        <w:tc>
          <w:tcPr>
            <w:tcW w:w="6892" w:type="dxa"/>
            <w:gridSpan w:val="2"/>
            <w:noWrap w:val="0"/>
            <w:vAlign w:val="center"/>
          </w:tcPr>
          <w:p w14:paraId="408093C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（一）市住建局根据省住建厅《关于开展全省城市污水收集处理设施排查与整治行动的通知》（吉建市政〔2022〕12号）要求，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2022年6月底前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完成了市本级污水收集处理设施普查工作，并将普查结果上报至省住建厅。</w:t>
            </w:r>
          </w:p>
          <w:p w14:paraId="189076C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（二）市住建局于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2022年8月底前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完成了“十三五”期间排水规划实施情况的评估工作，对“十四五”期间排水建设计划进行了核对和调整。</w:t>
            </w:r>
          </w:p>
          <w:p w14:paraId="23794D7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三）市住建局按照要求制定了年度排水管网建设计划。其中，2021年度计划建设改造污水管网79公里，实际完成79公里；2022年度计划建设改造污水管网61公里，实际完成61公里；2023年度计划建设改造污水管网65.9公里，实际完成65.9公里；2024年度计划建设改造污水管网39.8公里，实际完成75.1公里；2025年度计划建设改造污水管网33.8公里，实际完成67.9公里。</w:t>
            </w:r>
          </w:p>
          <w:p w14:paraId="6EE0AC3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（四）截至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2025年12月，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吉林市城区累计完成污水管网建设改造358.3公里（计划279.5公里），新建63.2公里、雨污合流改造49.3公里、老旧管网改造245.8公里，超额完成建设任务。</w:t>
            </w:r>
          </w:p>
          <w:p w14:paraId="4886B0B8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此项任务已完成整改。</w:t>
            </w:r>
          </w:p>
        </w:tc>
      </w:tr>
    </w:tbl>
    <w:p w14:paraId="1666E912">
      <w:pPr>
        <w:rPr>
          <w:rFonts w:hint="eastAsia" w:eastAsia="宋体"/>
          <w:lang w:eastAsia="zh-CN"/>
        </w:rPr>
      </w:pPr>
    </w:p>
    <w:p w14:paraId="39CD1C57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8C0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D16A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CD16A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2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2025-12-30T02:34:47Z</dcterms:created>
  <dc:creator>Administrator</dc:creator>
  <cp:lastModifiedBy>璐</cp:lastModifiedBy>
  <dcterms:modified xsi:type="dcterms:W3CDTF">2025-12-30T02:34:51Z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eyJoZGlkIjoiYTkxY2U2NTU3N2FjZmJmMTE1ZDM2YmMwNjk2N2ExNDQiLCJ1c2VySWQiOiI1NjY1NjY3NzEifQ==</vt:lpwstr>
  </property>
  <property fmtid="{D5CDD505-2E9C-101B-9397-08002B2CF9AE}" pid="4" name="ICV">
    <vt:lpwstr>7EF3617F3CB547A69FD543C3D5376ABD_12</vt:lpwstr>
  </property>
</Properties>
</file>